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160" w:line="259"/>
        <w:ind w:right="0" w:left="0" w:firstLine="0"/>
        <w:jc w:val="left"/>
        <w:rPr>
          <w:rFonts w:ascii="Calibri" w:hAnsi="Calibri" w:cs="Calibri" w:eastAsia="Calibri"/>
          <w:color w:val="auto"/>
          <w:spacing w:val="0"/>
          <w:position w:val="0"/>
          <w:sz w:val="24"/>
          <w:shd w:fill="auto" w:val="clear"/>
        </w:rPr>
      </w:pPr>
      <w:r>
        <w:object w:dxaOrig="7478" w:dyaOrig="1836">
          <v:rect xmlns:o="urn:schemas-microsoft-com:office:office" xmlns:v="urn:schemas-microsoft-com:vml" id="rectole0000000000" style="width:373.900000pt;height:91.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tabs>
          <w:tab w:val="left" w:pos="5350" w:leader="none"/>
        </w:tabs>
        <w:bidi w:val="true"/>
        <w:spacing w:before="0" w:after="160" w:line="259"/>
        <w:ind w:right="0" w:left="0" w:firstLine="0"/>
        <w:jc w:val="center"/>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سم</w:t>
      </w:r>
      <w:r>
        <w:rPr>
          <w:rFonts w:ascii="Arial" w:hAnsi="Arial" w:cs="Arial" w:eastAsia="Arial"/>
          <w:color w:val="auto"/>
          <w:spacing w:val="0"/>
          <w:position w:val="0"/>
          <w:sz w:val="28"/>
          <w:shd w:fill="auto" w:val="clear"/>
        </w:rPr>
        <w:t xml:space="preserve">ینار هفتگی ماده چگال نرم</w:t>
      </w:r>
      <w:r>
        <w:rPr>
          <w:rFonts w:ascii="Calibri" w:hAnsi="Calibri" w:cs="Calibri" w:eastAsia="Calibri"/>
          <w:color w:val="auto"/>
          <w:spacing w:val="0"/>
          <w:position w:val="0"/>
          <w:sz w:val="28"/>
          <w:shd w:fill="auto" w:val="clear"/>
        </w:rPr>
        <w:t xml:space="preserve"> </w:t>
      </w:r>
    </w:p>
    <w:p>
      <w:pPr>
        <w:widowControl w:val="false"/>
        <w:tabs>
          <w:tab w:val="left" w:pos="5350" w:leader="none"/>
        </w:tabs>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Journal Club</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Topology-Sensitive Microfluidic Filter for Polymers of Varying Stiffness</w:t>
      </w:r>
      <w:r>
        <w:rPr>
          <w:rFonts w:ascii="Times New Roman" w:hAnsi="Times New Roman" w:cs="Times New Roman" w:eastAsia="Times New Roman"/>
          <w:b/>
          <w:color w:val="auto"/>
          <w:spacing w:val="0"/>
          <w:position w:val="0"/>
          <w:sz w:val="32"/>
          <w:shd w:fill="auto" w:val="clear"/>
        </w:rPr>
        <w:t xml:space="preserve">”</w:t>
      </w:r>
    </w:p>
    <w:p>
      <w:pPr>
        <w:widowControl w:val="false"/>
        <w:tabs>
          <w:tab w:val="left" w:pos="5350" w:leader="none"/>
        </w:tabs>
        <w:spacing w:before="0" w:after="160" w:line="259"/>
        <w:ind w:right="0" w:left="0" w:firstLine="0"/>
        <w:jc w:val="center"/>
        <w:rPr>
          <w:rFonts w:ascii="Calibri" w:hAnsi="Calibri" w:cs="Calibri" w:eastAsia="Calibri"/>
          <w:color w:val="auto"/>
          <w:spacing w:val="0"/>
          <w:position w:val="0"/>
          <w:sz w:val="20"/>
          <w:shd w:fill="auto" w:val="clear"/>
        </w:rPr>
      </w:pPr>
      <w:hyperlink xmlns:r="http://schemas.openxmlformats.org/officeDocument/2006/relationships" r:id="docRId2">
        <w:r>
          <w:rPr>
            <w:rFonts w:ascii="Times New Roman" w:hAnsi="Times New Roman" w:cs="Times New Roman" w:eastAsia="Times New Roman"/>
            <w:b/>
            <w:color w:val="0000FF"/>
            <w:spacing w:val="0"/>
            <w:position w:val="0"/>
            <w:sz w:val="20"/>
            <w:u w:val="single"/>
            <w:shd w:fill="auto" w:val="clear"/>
          </w:rPr>
          <w:t xml:space="preserve">https://pubs.acs.org/doi/</w:t>
        </w:r>
        <w:r>
          <w:rPr>
            <w:rFonts w:ascii="Times New Roman" w:hAnsi="Times New Roman" w:cs="Times New Roman" w:eastAsia="Times New Roman"/>
            <w:b/>
            <w:color w:val="0000FF"/>
            <w:spacing w:val="0"/>
            <w:position w:val="0"/>
            <w:sz w:val="20"/>
            <w:u w:val="single"/>
            <w:shd w:fill="auto" w:val="clear"/>
          </w:rPr>
          <w:t xml:space="preserve">10.1021</w:t>
        </w:r>
        <w:r>
          <w:rPr>
            <w:rFonts w:ascii="Times New Roman" w:hAnsi="Times New Roman" w:cs="Times New Roman" w:eastAsia="Times New Roman"/>
            <w:b/>
            <w:color w:val="0000FF"/>
            <w:spacing w:val="0"/>
            <w:position w:val="0"/>
            <w:sz w:val="20"/>
            <w:u w:val="single"/>
            <w:shd w:fill="auto" w:val="clear"/>
          </w:rPr>
          <w:t xml:space="preserve">/acsmacrolett.</w:t>
        </w:r>
        <w:r>
          <w:rPr>
            <w:rFonts w:ascii="Times New Roman" w:hAnsi="Times New Roman" w:cs="Times New Roman" w:eastAsia="Times New Roman"/>
            <w:b/>
            <w:color w:val="0000FF"/>
            <w:spacing w:val="0"/>
            <w:position w:val="0"/>
            <w:sz w:val="20"/>
            <w:u w:val="single"/>
            <w:shd w:fill="auto" w:val="clear"/>
          </w:rPr>
          <w:t xml:space="preserve">7</w:t>
        </w:r>
        <w:r>
          <w:rPr>
            <w:rFonts w:ascii="Times New Roman" w:hAnsi="Times New Roman" w:cs="Times New Roman" w:eastAsia="Times New Roman"/>
            <w:b/>
            <w:color w:val="0000FF"/>
            <w:spacing w:val="0"/>
            <w:position w:val="0"/>
            <w:sz w:val="20"/>
            <w:u w:val="single"/>
            <w:shd w:fill="auto" w:val="clear"/>
          </w:rPr>
          <w:t xml:space="preserve">b</w:t>
        </w:r>
        <w:r>
          <w:rPr>
            <w:rFonts w:ascii="Times New Roman" w:hAnsi="Times New Roman" w:cs="Times New Roman" w:eastAsia="Times New Roman"/>
            <w:b/>
            <w:color w:val="0000FF"/>
            <w:spacing w:val="0"/>
            <w:position w:val="0"/>
            <w:sz w:val="20"/>
            <w:u w:val="single"/>
            <w:shd w:fill="auto" w:val="clear"/>
          </w:rPr>
          <w:t xml:space="preserve">00768</w:t>
        </w:r>
      </w:hyperlink>
    </w:p>
    <w:p>
      <w:pPr>
        <w:widowControl w:val="false"/>
        <w:tabs>
          <w:tab w:val="left" w:pos="5350" w:leader="none"/>
        </w:tabs>
        <w:spacing w:before="0" w:after="160" w:line="259"/>
        <w:ind w:right="0" w:left="0" w:firstLine="0"/>
        <w:jc w:val="center"/>
        <w:rPr>
          <w:rFonts w:ascii="Times New Roman" w:hAnsi="Times New Roman" w:cs="Times New Roman" w:eastAsia="Times New Roman"/>
          <w:b/>
          <w:color w:val="auto"/>
          <w:spacing w:val="0"/>
          <w:position w:val="0"/>
          <w:sz w:val="22"/>
          <w:shd w:fill="auto" w:val="clear"/>
        </w:rPr>
      </w:pPr>
    </w:p>
    <w:p>
      <w:pPr>
        <w:widowControl w:val="false"/>
        <w:tabs>
          <w:tab w:val="left" w:pos="5350" w:leader="none"/>
        </w:tabs>
        <w:spacing w:before="0" w:after="160" w:line="259"/>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Abstract</w:t>
      </w:r>
    </w:p>
    <w:p>
      <w:pPr>
        <w:widowControl w:val="false"/>
        <w:tabs>
          <w:tab w:val="left" w:pos="5350" w:leader="none"/>
        </w:tabs>
        <w:spacing w:before="0" w:after="160" w:line="259"/>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4"/>
          <w:shd w:fill="FFFFFF" w:val="clear"/>
        </w:rPr>
        <w:t xml:space="preserve">The separation of polymers based on their size, rigidity, and topology is an essential but also highly challenging task for nanoscience and engineering. Using hybrid molecular dynamics simulations that correctly take into account hydrodynamics, microfluidic channels have been designed for separating linear from ring polymers in dilute solutions. the transport velocity of the polymers is independent of their topology and rigidity when the channel walls are smooth and repulsive. However, when the walls are decorated with attractive spots arranged on lines parallel to the flow, ring polymers exhibit an order of magnitude higher transport velocity compared to linear chains. The spots induce a homeotropic-like reorientation of ring polymers close to walls leading to a tank treading motion along them, whereas linear chains are immobilized upon adsorption. This mechanism becomes more enhanced with increasing polymer rigidity. The presented technique holds thus promise for reliably separating nanoparticles based on their topology.</w:t>
      </w:r>
      <w:r>
        <w:rPr>
          <w:rFonts w:ascii="Calibri" w:hAnsi="Calibri" w:cs="Calibri" w:eastAsia="Calibri"/>
          <w:color w:val="auto"/>
          <w:spacing w:val="0"/>
          <w:position w:val="0"/>
          <w:sz w:val="24"/>
          <w:shd w:fill="FFFFFF" w:val="clear"/>
        </w:rPr>
        <w:t xml:space="preserve">”</w:t>
      </w:r>
    </w:p>
    <w:p>
      <w:pPr>
        <w:widowControl w:val="false"/>
        <w:tabs>
          <w:tab w:val="left" w:pos="5350" w:leader="none"/>
        </w:tabs>
        <w:spacing w:before="0" w:after="160" w:line="259"/>
        <w:ind w:right="0" w:left="0" w:firstLine="0"/>
        <w:jc w:val="both"/>
        <w:rPr>
          <w:rFonts w:ascii="Calibri" w:hAnsi="Calibri" w:cs="Calibri" w:eastAsia="Calibri"/>
          <w:color w:val="auto"/>
          <w:spacing w:val="0"/>
          <w:position w:val="0"/>
          <w:sz w:val="28"/>
          <w:shd w:fill="FFFFFF" w:val="clear"/>
        </w:rPr>
      </w:pPr>
    </w:p>
    <w:p>
      <w:pPr>
        <w:widowControl w:val="false"/>
        <w:tabs>
          <w:tab w:val="left" w:pos="5350" w:leader="none"/>
        </w:tabs>
        <w:bidi w:val="true"/>
        <w:spacing w:before="0" w:after="160" w:line="259"/>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Mahtab</w:t>
      </w:r>
      <w:r>
        <w:rPr>
          <w:rFonts w:ascii="Times New Roman" w:hAnsi="Times New Roman" w:cs="Times New Roman" w:eastAsia="Times New Roman"/>
          <w:b/>
          <w:color w:val="auto"/>
          <w:spacing w:val="0"/>
          <w:position w:val="0"/>
          <w:sz w:val="22"/>
          <w:shd w:fill="auto" w:val="clear"/>
        </w:rPr>
        <w:t xml:space="preserve"> Taghavi</w:t>
      </w:r>
      <w:r>
        <w:rPr>
          <w:rFonts w:ascii="Times New Roman" w:hAnsi="Times New Roman" w:cs="Times New Roman" w:eastAsia="Times New Roman"/>
          <w:b/>
          <w:color w:val="auto"/>
          <w:spacing w:val="0"/>
          <w:position w:val="0"/>
          <w:sz w:val="22"/>
          <w:shd w:fill="auto" w:val="clear"/>
        </w:rPr>
        <w:t xml:space="preserve"> Nejad</w:t>
      </w:r>
    </w:p>
    <w:p>
      <w:pPr>
        <w:widowControl w:val="false"/>
        <w:tabs>
          <w:tab w:val="left" w:pos="5350" w:leader="none"/>
        </w:tabs>
        <w:bidi w:val="true"/>
        <w:spacing w:before="0" w:after="160" w:line="259"/>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Sharif University of Technology</w:t>
      </w:r>
    </w:p>
    <w:p>
      <w:pPr>
        <w:widowControl w:val="false"/>
        <w:tabs>
          <w:tab w:val="left" w:pos="5350" w:leader="none"/>
        </w:tabs>
        <w:bidi w:val="true"/>
        <w:spacing w:before="0" w:after="160" w:line="259"/>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زمان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شنبه </w:t>
      </w:r>
      <w:r>
        <w:rPr>
          <w:rFonts w:ascii="Times New Roman" w:hAnsi="Times New Roman" w:cs="Times New Roman" w:eastAsia="Times New Roman"/>
          <w:color w:val="auto"/>
          <w:spacing w:val="0"/>
          <w:position w:val="0"/>
          <w:sz w:val="24"/>
          <w:shd w:fill="auto" w:val="clear"/>
        </w:rPr>
        <w:t xml:space="preserve">۱۴۰۱/۱۲/۰۶</w:t>
      </w:r>
      <w:r>
        <w:rPr>
          <w:rFonts w:ascii="Times New Roman" w:hAnsi="Times New Roman" w:cs="Times New Roman" w:eastAsia="Times New Roman"/>
          <w:color w:val="auto"/>
          <w:spacing w:val="0"/>
          <w:position w:val="0"/>
          <w:sz w:val="24"/>
          <w:shd w:fill="auto" w:val="clear"/>
        </w:rPr>
        <w:t xml:space="preserve"> ساعت </w:t>
      </w:r>
      <w:r>
        <w:rPr>
          <w:rFonts w:ascii="Times New Roman" w:hAnsi="Times New Roman" w:cs="Times New Roman" w:eastAsia="Times New Roman"/>
          <w:color w:val="auto"/>
          <w:spacing w:val="0"/>
          <w:position w:val="0"/>
          <w:sz w:val="24"/>
          <w:shd w:fill="auto" w:val="clear"/>
        </w:rPr>
        <w:t xml:space="preserve">۱۵:۳۰</w:t>
      </w:r>
    </w:p>
    <w:p>
      <w:pPr>
        <w:widowControl w:val="false"/>
        <w:tabs>
          <w:tab w:val="left" w:pos="5350" w:leader="none"/>
        </w:tabs>
        <w:bidi w:val="true"/>
        <w:spacing w:before="0" w:after="160" w:line="259"/>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م</w:t>
      </w:r>
      <w:r>
        <w:rPr>
          <w:rFonts w:ascii="Times New Roman" w:hAnsi="Times New Roman" w:cs="Times New Roman" w:eastAsia="Times New Roman"/>
          <w:color w:val="auto"/>
          <w:spacing w:val="0"/>
          <w:position w:val="0"/>
          <w:sz w:val="24"/>
          <w:shd w:fill="auto" w:val="clear"/>
        </w:rPr>
        <w:t xml:space="preserve">کان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اتاق </w:t>
      </w:r>
      <w:r>
        <w:rPr>
          <w:rFonts w:ascii="Times New Roman" w:hAnsi="Times New Roman" w:cs="Times New Roman" w:eastAsia="Times New Roman"/>
          <w:color w:val="auto"/>
          <w:spacing w:val="0"/>
          <w:position w:val="0"/>
          <w:sz w:val="24"/>
          <w:shd w:fill="auto" w:val="clear"/>
        </w:rPr>
        <w:t xml:space="preserve">۵۱۲</w:t>
      </w:r>
      <w:r>
        <w:rPr>
          <w:rFonts w:ascii="Times New Roman" w:hAnsi="Times New Roman" w:cs="Times New Roman" w:eastAsia="Times New Roman"/>
          <w:color w:val="auto"/>
          <w:spacing w:val="0"/>
          <w:position w:val="0"/>
          <w:sz w:val="24"/>
          <w:shd w:fill="auto" w:val="clear"/>
        </w:rPr>
        <w:t xml:space="preserve"> دانشکده فیزیک دانشگاه صنعتی شریف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کلاس مجازی دکتر اجتهادی</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5350" w:leader="none"/>
        </w:tabs>
        <w:bidi w:val="true"/>
        <w:spacing w:before="0" w:after="160" w:line="259"/>
        <w:ind w:right="0" w:left="0" w:firstLine="0"/>
        <w:jc w:val="center"/>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https://vc.sharif.edu/ch/ejtehadi</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vc.sharif.edu/ch/ejtehadi"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pubs.acs.org/doi/10.1021/acsmacrolett.7b00768" Id="docRId2" Type="http://schemas.openxmlformats.org/officeDocument/2006/relationships/hyperlink" /><Relationship Target="numbering.xml" Id="docRId4" Type="http://schemas.openxmlformats.org/officeDocument/2006/relationships/numbering" /></Relationships>
</file>